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96" w:type="dxa"/>
        <w:tblLook w:val="01E0" w:firstRow="1" w:lastRow="1" w:firstColumn="1" w:lastColumn="1" w:noHBand="0" w:noVBand="0"/>
      </w:tblPr>
      <w:tblGrid>
        <w:gridCol w:w="9596"/>
      </w:tblGrid>
      <w:tr w:rsidR="006C77D9" w14:paraId="47C505DC" w14:textId="77777777" w:rsidTr="00493E10">
        <w:trPr>
          <w:trHeight w:val="108"/>
          <w:tblHeader/>
        </w:trPr>
        <w:tc>
          <w:tcPr>
            <w:tcW w:w="9596" w:type="dxa"/>
            <w:tcBorders>
              <w:bottom w:val="single" w:sz="4" w:space="0" w:color="auto"/>
            </w:tcBorders>
          </w:tcPr>
          <w:p w14:paraId="2A8EEA73" w14:textId="2283DCCC" w:rsidR="006C77D9" w:rsidRPr="00F33943" w:rsidRDefault="00C277F8" w:rsidP="000B1075">
            <w:pPr>
              <w:pStyle w:val="Heading1"/>
              <w:rPr>
                <w:highlight w:val="lightGray"/>
              </w:rPr>
            </w:pPr>
            <w:r>
              <w:rPr>
                <w:highlight w:val="lightGray"/>
              </w:rPr>
              <w:t>Pipeline</w:t>
            </w:r>
          </w:p>
        </w:tc>
      </w:tr>
      <w:tr w:rsidR="00684881" w14:paraId="090DE1A2" w14:textId="77777777" w:rsidTr="00493E10">
        <w:trPr>
          <w:trHeight w:val="355"/>
          <w:tblHeader/>
        </w:trPr>
        <w:tc>
          <w:tcPr>
            <w:tcW w:w="9596" w:type="dxa"/>
            <w:tcBorders>
              <w:bottom w:val="single" w:sz="4" w:space="0" w:color="auto"/>
            </w:tcBorders>
          </w:tcPr>
          <w:p w14:paraId="6C7E98B8" w14:textId="77777777" w:rsidR="00353E74" w:rsidRDefault="00353E74" w:rsidP="00046AF7">
            <w:pPr>
              <w:pStyle w:val="Heading5"/>
            </w:pPr>
          </w:p>
          <w:p w14:paraId="4FB5B5D7" w14:textId="685EF0D8" w:rsidR="008D6D8A" w:rsidRPr="008D6D8A" w:rsidRDefault="00C277F8" w:rsidP="00C277F8">
            <w:r>
              <w:t xml:space="preserve">This activity is from Project Adventure  </w:t>
            </w:r>
          </w:p>
        </w:tc>
      </w:tr>
      <w:tr w:rsidR="00684881" w14:paraId="30E2E974" w14:textId="77777777" w:rsidTr="00493E10">
        <w:trPr>
          <w:trHeight w:val="108"/>
        </w:trPr>
        <w:tc>
          <w:tcPr>
            <w:tcW w:w="9596" w:type="dxa"/>
            <w:shd w:val="clear" w:color="auto" w:fill="CCCCFF"/>
          </w:tcPr>
          <w:p w14:paraId="7495C63C" w14:textId="77777777" w:rsidR="00684881" w:rsidRDefault="00684881" w:rsidP="0063370D">
            <w:pPr>
              <w:pStyle w:val="Heading4"/>
            </w:pPr>
            <w:r>
              <w:t>Introduction</w:t>
            </w:r>
          </w:p>
        </w:tc>
      </w:tr>
      <w:tr w:rsidR="00684881" w14:paraId="15CC658F" w14:textId="77777777" w:rsidTr="00493E10">
        <w:trPr>
          <w:trHeight w:val="1259"/>
        </w:trPr>
        <w:tc>
          <w:tcPr>
            <w:tcW w:w="9596" w:type="dxa"/>
            <w:tcBorders>
              <w:bottom w:val="single" w:sz="4" w:space="0" w:color="auto"/>
            </w:tcBorders>
          </w:tcPr>
          <w:p w14:paraId="0C22D226" w14:textId="77777777" w:rsidR="008D6D8A" w:rsidRDefault="008D6D8A" w:rsidP="008D6D8A">
            <w:pPr>
              <w:rPr>
                <w:rFonts w:ascii="Helvetica" w:hAnsi="Helvetica"/>
                <w:sz w:val="24"/>
              </w:rPr>
            </w:pPr>
          </w:p>
          <w:p w14:paraId="480B1C83" w14:textId="77777777" w:rsidR="00C277F8" w:rsidRDefault="00C277F8" w:rsidP="00C277F8">
            <w:pPr>
              <w:pStyle w:val="NormalWeb"/>
              <w:numPr>
                <w:ilvl w:val="0"/>
                <w:numId w:val="17"/>
              </w:numPr>
              <w:spacing w:before="0" w:beforeAutospacing="0"/>
            </w:pPr>
            <w:r>
              <w:t>A teambuilding activity where each participant gets one short length of half pipe, and the group must work together to deliver a marble down the pipes from start point to finish. Requires a high level of communication and teamwork.</w:t>
            </w:r>
          </w:p>
          <w:p w14:paraId="787AB05A" w14:textId="77777777" w:rsidR="00684881" w:rsidRPr="00684881" w:rsidRDefault="00684881" w:rsidP="00C277F8"/>
        </w:tc>
      </w:tr>
      <w:tr w:rsidR="00684881" w14:paraId="6664320B" w14:textId="77777777" w:rsidTr="00493E10">
        <w:trPr>
          <w:trHeight w:val="108"/>
        </w:trPr>
        <w:tc>
          <w:tcPr>
            <w:tcW w:w="9596" w:type="dxa"/>
            <w:shd w:val="clear" w:color="auto" w:fill="CCCCFF"/>
          </w:tcPr>
          <w:p w14:paraId="5D60D1F9" w14:textId="77777777" w:rsidR="00684881" w:rsidRDefault="008D6D8A" w:rsidP="008D6D8A">
            <w:pPr>
              <w:pStyle w:val="Heading5"/>
            </w:pPr>
            <w:r>
              <w:t>EQUIPMENT/SUPPLIES</w:t>
            </w:r>
          </w:p>
        </w:tc>
      </w:tr>
      <w:tr w:rsidR="00684881" w14:paraId="6564E878" w14:textId="77777777" w:rsidTr="00493E10">
        <w:trPr>
          <w:trHeight w:val="964"/>
        </w:trPr>
        <w:tc>
          <w:tcPr>
            <w:tcW w:w="9596" w:type="dxa"/>
            <w:tcBorders>
              <w:bottom w:val="single" w:sz="4" w:space="0" w:color="auto"/>
            </w:tcBorders>
          </w:tcPr>
          <w:p w14:paraId="2CE0C21D" w14:textId="5C967418" w:rsidR="008D6D8A" w:rsidRDefault="008D6D8A" w:rsidP="003A0BE0">
            <w:pPr>
              <w:pStyle w:val="BodyText3example"/>
              <w:rPr>
                <w:rStyle w:val="BodyTextFirstIndentChar"/>
              </w:rPr>
            </w:pPr>
          </w:p>
          <w:p w14:paraId="5545ADB5" w14:textId="10CC6028" w:rsidR="00684881" w:rsidRDefault="00C277F8" w:rsidP="003A0BE0">
            <w:pPr>
              <w:pStyle w:val="BodyText3example"/>
              <w:rPr>
                <w:rStyle w:val="BodyTextFirstIndentChar"/>
              </w:rPr>
            </w:pPr>
            <w:r>
              <w:rPr>
                <w:rStyle w:val="BodyTextFirstIndentChar"/>
              </w:rPr>
              <w:t xml:space="preserve">A “Pipeline Kit”  (available at Project Adventure; </w:t>
            </w:r>
            <w:hyperlink r:id="rId6" w:history="1">
              <w:r w:rsidRPr="00A10D94">
                <w:rPr>
                  <w:rStyle w:val="Hyperlink"/>
                  <w:szCs w:val="24"/>
                </w:rPr>
                <w:t>http://www.project-adventure.org/team-building/pipeline-kit</w:t>
              </w:r>
            </w:hyperlink>
            <w:r>
              <w:rPr>
                <w:rStyle w:val="BodyTextFirstIndentChar"/>
              </w:rPr>
              <w:t xml:space="preserve">) </w:t>
            </w:r>
          </w:p>
          <w:p w14:paraId="78F9AC42" w14:textId="77777777" w:rsidR="00C277F8" w:rsidRDefault="00C277F8" w:rsidP="003A0BE0">
            <w:pPr>
              <w:pStyle w:val="BodyText3example"/>
              <w:rPr>
                <w:rStyle w:val="BodyTextFirstIndentChar"/>
              </w:rPr>
            </w:pPr>
            <w:r>
              <w:rPr>
                <w:rStyle w:val="BodyTextFirstIndentChar"/>
              </w:rPr>
              <w:t>Or several pieces of PVC pipe cut into half lengthwise, enough pieces so that each participant can have one to use, or enough to divide the group into two teams who can take turns using the equipment,</w:t>
            </w:r>
          </w:p>
          <w:p w14:paraId="7D23AC50" w14:textId="77777777" w:rsidR="00C277F8" w:rsidRDefault="00C277F8" w:rsidP="003A0BE0">
            <w:pPr>
              <w:pStyle w:val="BodyText3example"/>
              <w:rPr>
                <w:rStyle w:val="BodyTextFirstIndentChar"/>
              </w:rPr>
            </w:pPr>
            <w:r>
              <w:rPr>
                <w:rStyle w:val="BodyTextFirstIndentChar"/>
              </w:rPr>
              <w:t xml:space="preserve">Marbles, </w:t>
            </w:r>
            <w:proofErr w:type="spellStart"/>
            <w:r>
              <w:rPr>
                <w:rStyle w:val="BodyTextFirstIndentChar"/>
              </w:rPr>
              <w:t>superballs</w:t>
            </w:r>
            <w:proofErr w:type="spellEnd"/>
            <w:r>
              <w:rPr>
                <w:rStyle w:val="BodyTextFirstIndentChar"/>
              </w:rPr>
              <w:t xml:space="preserve">, or other small sized round objects. </w:t>
            </w:r>
          </w:p>
          <w:p w14:paraId="45839E83" w14:textId="1D058CDD" w:rsidR="00C277F8" w:rsidRPr="00051744" w:rsidRDefault="00C277F8" w:rsidP="003A0BE0">
            <w:pPr>
              <w:pStyle w:val="BodyText3example"/>
            </w:pPr>
          </w:p>
        </w:tc>
      </w:tr>
      <w:tr w:rsidR="00684881" w14:paraId="4164A3F7" w14:textId="77777777" w:rsidTr="00493E10">
        <w:trPr>
          <w:trHeight w:val="108"/>
        </w:trPr>
        <w:tc>
          <w:tcPr>
            <w:tcW w:w="9596" w:type="dxa"/>
            <w:shd w:val="clear" w:color="auto" w:fill="CCCCFF"/>
          </w:tcPr>
          <w:p w14:paraId="6B373E79" w14:textId="77777777" w:rsidR="00684881" w:rsidRDefault="00051744" w:rsidP="0063370D">
            <w:pPr>
              <w:pStyle w:val="Heading4"/>
            </w:pPr>
            <w:r>
              <w:t>Activity/Process</w:t>
            </w:r>
          </w:p>
        </w:tc>
      </w:tr>
      <w:tr w:rsidR="00684881" w14:paraId="1975BB41" w14:textId="77777777" w:rsidTr="00493E10">
        <w:trPr>
          <w:trHeight w:val="4562"/>
        </w:trPr>
        <w:tc>
          <w:tcPr>
            <w:tcW w:w="9596" w:type="dxa"/>
            <w:tcBorders>
              <w:bottom w:val="single" w:sz="4" w:space="0" w:color="auto"/>
            </w:tcBorders>
          </w:tcPr>
          <w:p w14:paraId="4CF305E2" w14:textId="77777777" w:rsidR="00493E10" w:rsidRDefault="00493E10" w:rsidP="003A0BE0">
            <w:pPr>
              <w:pStyle w:val="BodyText3example"/>
            </w:pPr>
          </w:p>
          <w:p w14:paraId="143987C6" w14:textId="480274A0" w:rsidR="00C277F8" w:rsidRDefault="00C277F8" w:rsidP="00C277F8">
            <w:pPr>
              <w:pStyle w:val="Heading2"/>
            </w:pPr>
            <w:r>
              <w:t>Description</w:t>
            </w:r>
            <w:r>
              <w:t xml:space="preserve">   (from </w:t>
            </w:r>
            <w:hyperlink r:id="rId7" w:history="1">
              <w:r w:rsidRPr="00A10D94">
                <w:rPr>
                  <w:rStyle w:val="Hyperlink"/>
                </w:rPr>
                <w:t>http://wilderdom.com/games/descriptions/Pipeline.html</w:t>
              </w:r>
            </w:hyperlink>
            <w:r>
              <w:t>)</w:t>
            </w:r>
          </w:p>
          <w:p w14:paraId="4CFA7491" w14:textId="171A7BCB" w:rsidR="00C277F8" w:rsidRDefault="00C277F8" w:rsidP="00C277F8">
            <w:r>
              <w:t xml:space="preserve">Also available in .PDF here : </w:t>
            </w:r>
            <w:hyperlink r:id="rId8" w:history="1">
              <w:r w:rsidRPr="00A10D94">
                <w:rPr>
                  <w:rStyle w:val="Hyperlink"/>
                </w:rPr>
                <w:t>https://www.jmu.edu/kinesiology/hpainstitute/documents/2013/PIPELINE.pdf</w:t>
              </w:r>
            </w:hyperlink>
          </w:p>
          <w:p w14:paraId="147101B2" w14:textId="77777777" w:rsidR="00C277F8" w:rsidRPr="00C277F8" w:rsidRDefault="00C277F8" w:rsidP="00C277F8">
            <w:bookmarkStart w:id="0" w:name="_GoBack"/>
            <w:bookmarkEnd w:id="0"/>
          </w:p>
          <w:p w14:paraId="7E1A6010" w14:textId="77777777" w:rsidR="00C277F8" w:rsidRDefault="00C277F8" w:rsidP="00C277F8">
            <w:pPr>
              <w:numPr>
                <w:ilvl w:val="0"/>
                <w:numId w:val="18"/>
              </w:numPr>
              <w:spacing w:before="100" w:beforeAutospacing="1" w:after="100" w:afterAutospacing="1"/>
            </w:pPr>
            <w:r>
              <w:t>This is a group problem solving &amp; communication exercise</w:t>
            </w:r>
          </w:p>
          <w:p w14:paraId="54E43B4D" w14:textId="77777777" w:rsidR="00C277F8" w:rsidRDefault="00C277F8" w:rsidP="00C277F8">
            <w:pPr>
              <w:numPr>
                <w:ilvl w:val="0"/>
                <w:numId w:val="18"/>
              </w:numPr>
              <w:spacing w:before="100" w:beforeAutospacing="1" w:after="100" w:afterAutospacing="1"/>
            </w:pPr>
            <w:r>
              <w:t>This activity involves moving marbles or different sized balls or even water down lengths of half pipe or 1"/2"gutters. The trick? Each participant has only one short length of pipe each, and the start and finish points can be separated by an obstacle course!</w:t>
            </w:r>
          </w:p>
          <w:p w14:paraId="52C3CB9E" w14:textId="2B2D5F0E" w:rsidR="00C277F8" w:rsidRDefault="00C277F8" w:rsidP="00C277F8">
            <w:pPr>
              <w:numPr>
                <w:ilvl w:val="0"/>
                <w:numId w:val="18"/>
              </w:numPr>
              <w:spacing w:before="100" w:beforeAutospacing="1" w:after="100" w:afterAutospacing="1"/>
            </w:pPr>
            <w:r>
              <w:t>Can be done with children of upper primary age, teenagers and adults in a variety of settings both indoors and outdoors.</w:t>
            </w:r>
          </w:p>
          <w:p w14:paraId="3C6753A6" w14:textId="77777777" w:rsidR="00C277F8" w:rsidRDefault="00C277F8" w:rsidP="00C277F8">
            <w:pPr>
              <w:numPr>
                <w:ilvl w:val="0"/>
                <w:numId w:val="18"/>
              </w:numPr>
              <w:spacing w:before="100" w:beforeAutospacing="1" w:after="100" w:afterAutospacing="1"/>
            </w:pPr>
            <w:r>
              <w:t>Choose this activity when you need to energize the group into a team, or to emphasize the importance of each member's actions in a team.</w:t>
            </w:r>
          </w:p>
          <w:p w14:paraId="6300ECAE" w14:textId="77777777" w:rsidR="00C277F8" w:rsidRDefault="00C277F8" w:rsidP="00C277F8">
            <w:pPr>
              <w:pStyle w:val="Heading2"/>
            </w:pPr>
            <w:r>
              <w:t>Directions</w:t>
            </w:r>
          </w:p>
          <w:p w14:paraId="3584C633" w14:textId="77777777" w:rsidR="00C277F8" w:rsidRDefault="00C277F8" w:rsidP="00C277F8">
            <w:pPr>
              <w:numPr>
                <w:ilvl w:val="0"/>
                <w:numId w:val="19"/>
              </w:numPr>
              <w:spacing w:before="100" w:beforeAutospacing="1" w:after="100" w:afterAutospacing="1"/>
            </w:pPr>
            <w:r>
              <w:t>As facilitator, you can control how hard or easy to make this task. You can take them over obstacles, down stairs, around trees, etc. If, for example, the group is in the forming stage, put only one minor obstacle in the path and create opportunity for fairly instant experiential success of teamwork. If the team is functioning cohesively, make the obstacle course longer and harder and more physically challenging in order to deepen their experience of what they can achieve together.</w:t>
            </w:r>
          </w:p>
          <w:p w14:paraId="41B45716" w14:textId="77777777" w:rsidR="00C277F8" w:rsidRDefault="00C277F8" w:rsidP="00C277F8">
            <w:pPr>
              <w:numPr>
                <w:ilvl w:val="0"/>
                <w:numId w:val="19"/>
              </w:numPr>
              <w:spacing w:before="100" w:beforeAutospacing="1" w:after="100" w:afterAutospacing="1"/>
            </w:pPr>
            <w:r>
              <w:t>Brief the participants on the start line and the finish point (a distinctive container is helpful), and give them any extra rules you may wish to add to the task, such as: every person must carry the marble at least once; participants need to take turns in a certain order; or both feet must remain on the floor at all times-get creative if you want to add challenge.</w:t>
            </w:r>
          </w:p>
          <w:p w14:paraId="3E7DC88D" w14:textId="77777777" w:rsidR="00C277F8" w:rsidRDefault="00C277F8" w:rsidP="00C277F8">
            <w:pPr>
              <w:numPr>
                <w:ilvl w:val="0"/>
                <w:numId w:val="19"/>
              </w:numPr>
              <w:spacing w:before="100" w:beforeAutospacing="1" w:after="100" w:afterAutospacing="1"/>
            </w:pPr>
            <w:r>
              <w:t>Give the group the pipes and the marble and 5 minutes planning time.</w:t>
            </w:r>
          </w:p>
          <w:p w14:paraId="7A838FBA" w14:textId="77777777" w:rsidR="00C277F8" w:rsidRDefault="00C277F8" w:rsidP="00C277F8">
            <w:pPr>
              <w:numPr>
                <w:ilvl w:val="0"/>
                <w:numId w:val="19"/>
              </w:numPr>
              <w:spacing w:before="100" w:beforeAutospacing="1" w:after="100" w:afterAutospacing="1"/>
            </w:pPr>
            <w:r>
              <w:t>Allow the group several attempts if you have the time and they have the motivation, or keep it to one attempt and draw out the key points in the debrief</w:t>
            </w:r>
          </w:p>
          <w:p w14:paraId="242DCFDA" w14:textId="77777777" w:rsidR="00C277F8" w:rsidRDefault="00C277F8" w:rsidP="00C277F8">
            <w:pPr>
              <w:pStyle w:val="Heading2"/>
            </w:pPr>
            <w:r>
              <w:lastRenderedPageBreak/>
              <w:t>Variations</w:t>
            </w:r>
          </w:p>
          <w:p w14:paraId="0C8BACA6" w14:textId="77777777" w:rsidR="00C277F8" w:rsidRDefault="00C277F8" w:rsidP="00C277F8">
            <w:pPr>
              <w:numPr>
                <w:ilvl w:val="0"/>
                <w:numId w:val="20"/>
              </w:numPr>
              <w:spacing w:before="100" w:beforeAutospacing="1" w:after="100" w:afterAutospacing="1"/>
            </w:pPr>
            <w:r>
              <w:t>Challenge the group to see how fast they can get the marble through the obstacle course.  Time the group, and ask them to "tender" for how fast they think they can really do it. Then give them another go. Requires debriefing.</w:t>
            </w:r>
          </w:p>
          <w:p w14:paraId="656B1699" w14:textId="77777777" w:rsidR="00C277F8" w:rsidRDefault="00C277F8" w:rsidP="00C277F8">
            <w:pPr>
              <w:numPr>
                <w:ilvl w:val="0"/>
                <w:numId w:val="20"/>
              </w:numPr>
              <w:spacing w:before="100" w:beforeAutospacing="1" w:after="100" w:afterAutospacing="1"/>
            </w:pPr>
            <w:r>
              <w:t>For added problem solving under pressure, do not give the pipes and marble to the group during planning time.</w:t>
            </w:r>
          </w:p>
          <w:p w14:paraId="584ED18F" w14:textId="77777777" w:rsidR="00C277F8" w:rsidRDefault="00C277F8" w:rsidP="00C277F8">
            <w:pPr>
              <w:numPr>
                <w:ilvl w:val="0"/>
                <w:numId w:val="20"/>
              </w:numPr>
              <w:spacing w:before="100" w:beforeAutospacing="1" w:after="100" w:afterAutospacing="1"/>
            </w:pPr>
            <w:r>
              <w:t>Can be done indoors with a height factor involved. Explain that the marble is stuck to a point on the wall with blue tack and their job is to 'rescue' it and bring it down safely to a container on the floor. Use the gutters more like a ramp, and perhaps give one less gutter than the distance. Once they are set up, allow the marble to be released from the blue tack.</w:t>
            </w:r>
          </w:p>
          <w:p w14:paraId="62CA3CF4" w14:textId="77777777" w:rsidR="00C277F8" w:rsidRDefault="00C277F8" w:rsidP="00C277F8">
            <w:pPr>
              <w:numPr>
                <w:ilvl w:val="0"/>
                <w:numId w:val="20"/>
              </w:numPr>
              <w:spacing w:before="100" w:beforeAutospacing="1" w:after="100" w:afterAutospacing="1"/>
            </w:pPr>
            <w:r>
              <w:t>Frame the activity in terms of a new project which the team needs to respond to both efficiently and effectively, for example: a new client with specific needs; a tender to be put together by a deadline; or a marketing strategy idea that needs to be put into action.</w:t>
            </w:r>
          </w:p>
          <w:p w14:paraId="5E20FEC7" w14:textId="77777777" w:rsidR="00493E10" w:rsidRDefault="00493E10" w:rsidP="003A0BE0">
            <w:pPr>
              <w:pStyle w:val="BodyText3example"/>
            </w:pPr>
          </w:p>
          <w:p w14:paraId="32DB1307" w14:textId="77777777" w:rsidR="003A0BE0" w:rsidRPr="00353E74" w:rsidRDefault="003A0BE0" w:rsidP="00493E10">
            <w:pPr>
              <w:pStyle w:val="ListBullet3example"/>
              <w:numPr>
                <w:ilvl w:val="0"/>
                <w:numId w:val="0"/>
              </w:numPr>
              <w:ind w:left="1080" w:hanging="360"/>
            </w:pPr>
          </w:p>
        </w:tc>
      </w:tr>
    </w:tbl>
    <w:p w14:paraId="549D5992" w14:textId="77777777" w:rsidR="000D5C62" w:rsidRDefault="000D5C62"/>
    <w:sectPr w:rsidR="000D5C62" w:rsidSect="00493E10">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82004C"/>
    <w:lvl w:ilvl="0">
      <w:start w:val="1"/>
      <w:numFmt w:val="decimal"/>
      <w:lvlText w:val="%1."/>
      <w:lvlJc w:val="left"/>
      <w:pPr>
        <w:tabs>
          <w:tab w:val="num" w:pos="1800"/>
        </w:tabs>
        <w:ind w:left="1800" w:hanging="360"/>
      </w:pPr>
    </w:lvl>
  </w:abstractNum>
  <w:abstractNum w:abstractNumId="1">
    <w:nsid w:val="FFFFFF7D"/>
    <w:multiLevelType w:val="singleLevel"/>
    <w:tmpl w:val="32AC3D02"/>
    <w:lvl w:ilvl="0">
      <w:start w:val="1"/>
      <w:numFmt w:val="decimal"/>
      <w:lvlText w:val="%1."/>
      <w:lvlJc w:val="left"/>
      <w:pPr>
        <w:tabs>
          <w:tab w:val="num" w:pos="1440"/>
        </w:tabs>
        <w:ind w:left="1440" w:hanging="360"/>
      </w:pPr>
    </w:lvl>
  </w:abstractNum>
  <w:abstractNum w:abstractNumId="2">
    <w:nsid w:val="FFFFFF7E"/>
    <w:multiLevelType w:val="singleLevel"/>
    <w:tmpl w:val="397A73F0"/>
    <w:lvl w:ilvl="0">
      <w:start w:val="1"/>
      <w:numFmt w:val="decimal"/>
      <w:lvlText w:val="%1."/>
      <w:lvlJc w:val="left"/>
      <w:pPr>
        <w:tabs>
          <w:tab w:val="num" w:pos="1080"/>
        </w:tabs>
        <w:ind w:left="1080" w:hanging="360"/>
      </w:pPr>
    </w:lvl>
  </w:abstractNum>
  <w:abstractNum w:abstractNumId="3">
    <w:nsid w:val="FFFFFF7F"/>
    <w:multiLevelType w:val="singleLevel"/>
    <w:tmpl w:val="A2763BD8"/>
    <w:lvl w:ilvl="0">
      <w:start w:val="1"/>
      <w:numFmt w:val="decimal"/>
      <w:lvlText w:val="%1."/>
      <w:lvlJc w:val="left"/>
      <w:pPr>
        <w:tabs>
          <w:tab w:val="num" w:pos="720"/>
        </w:tabs>
        <w:ind w:left="720" w:hanging="360"/>
      </w:pPr>
    </w:lvl>
  </w:abstractNum>
  <w:abstractNum w:abstractNumId="4">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212E624"/>
    <w:lvl w:ilvl="0">
      <w:start w:val="1"/>
      <w:numFmt w:val="decimal"/>
      <w:lvlText w:val="%1."/>
      <w:lvlJc w:val="left"/>
      <w:pPr>
        <w:tabs>
          <w:tab w:val="num" w:pos="360"/>
        </w:tabs>
        <w:ind w:left="360" w:hanging="360"/>
      </w:pPr>
    </w:lvl>
  </w:abstractNum>
  <w:abstractNum w:abstractNumId="9">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5879AE"/>
    <w:multiLevelType w:val="multilevel"/>
    <w:tmpl w:val="C6B4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0173E"/>
    <w:multiLevelType w:val="multilevel"/>
    <w:tmpl w:val="99C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DD21AF"/>
    <w:multiLevelType w:val="multilevel"/>
    <w:tmpl w:val="BF32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632607"/>
    <w:multiLevelType w:val="multilevel"/>
    <w:tmpl w:val="2EDC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7"/>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11"/>
  </w:num>
  <w:num w:numId="18">
    <w:abstractNumId w:val="14"/>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8A"/>
    <w:rsid w:val="00046AF7"/>
    <w:rsid w:val="00051744"/>
    <w:rsid w:val="000B1075"/>
    <w:rsid w:val="000D4227"/>
    <w:rsid w:val="000D5C62"/>
    <w:rsid w:val="000E4FBA"/>
    <w:rsid w:val="0015292B"/>
    <w:rsid w:val="001745CC"/>
    <w:rsid w:val="002002A2"/>
    <w:rsid w:val="00247E02"/>
    <w:rsid w:val="002C1A2E"/>
    <w:rsid w:val="002C2896"/>
    <w:rsid w:val="002F5D59"/>
    <w:rsid w:val="00353E74"/>
    <w:rsid w:val="003A0BE0"/>
    <w:rsid w:val="003A514E"/>
    <w:rsid w:val="00493E10"/>
    <w:rsid w:val="004C612A"/>
    <w:rsid w:val="0051348E"/>
    <w:rsid w:val="00582FFF"/>
    <w:rsid w:val="0063370D"/>
    <w:rsid w:val="00684881"/>
    <w:rsid w:val="006C77D9"/>
    <w:rsid w:val="007264C8"/>
    <w:rsid w:val="00741974"/>
    <w:rsid w:val="007B0B8B"/>
    <w:rsid w:val="008340F9"/>
    <w:rsid w:val="008B039C"/>
    <w:rsid w:val="008D6D8A"/>
    <w:rsid w:val="00933825"/>
    <w:rsid w:val="00951B61"/>
    <w:rsid w:val="00953F8B"/>
    <w:rsid w:val="00984464"/>
    <w:rsid w:val="00A33B4C"/>
    <w:rsid w:val="00C277F8"/>
    <w:rsid w:val="00C5261D"/>
    <w:rsid w:val="00C800C7"/>
    <w:rsid w:val="00DC485A"/>
    <w:rsid w:val="00E57E3B"/>
    <w:rsid w:val="00E77E31"/>
    <w:rsid w:val="00F3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90FD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493E1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customStyle="1" w:styleId="Heading2Char">
    <w:name w:val="Heading 2 Char"/>
    <w:basedOn w:val="DefaultParagraphFont"/>
    <w:link w:val="Heading2"/>
    <w:semiHidden/>
    <w:rsid w:val="00493E10"/>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C277F8"/>
    <w:pPr>
      <w:spacing w:before="100" w:beforeAutospacing="1" w:after="100" w:afterAutospacing="1"/>
    </w:pPr>
    <w:rPr>
      <w:rFonts w:ascii="Times" w:hAnsi="Time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493E1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customStyle="1" w:styleId="Heading2Char">
    <w:name w:val="Heading 2 Char"/>
    <w:basedOn w:val="DefaultParagraphFont"/>
    <w:link w:val="Heading2"/>
    <w:semiHidden/>
    <w:rsid w:val="00493E10"/>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C277F8"/>
    <w:pPr>
      <w:spacing w:before="100" w:beforeAutospacing="1" w:after="100" w:afterAutospacing="1"/>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987">
      <w:bodyDiv w:val="1"/>
      <w:marLeft w:val="0"/>
      <w:marRight w:val="0"/>
      <w:marTop w:val="0"/>
      <w:marBottom w:val="0"/>
      <w:divBdr>
        <w:top w:val="none" w:sz="0" w:space="0" w:color="auto"/>
        <w:left w:val="none" w:sz="0" w:space="0" w:color="auto"/>
        <w:bottom w:val="none" w:sz="0" w:space="0" w:color="auto"/>
        <w:right w:val="none" w:sz="0" w:space="0" w:color="auto"/>
      </w:divBdr>
      <w:divsChild>
        <w:div w:id="1579049387">
          <w:marLeft w:val="0"/>
          <w:marRight w:val="0"/>
          <w:marTop w:val="0"/>
          <w:marBottom w:val="0"/>
          <w:divBdr>
            <w:top w:val="none" w:sz="0" w:space="0" w:color="auto"/>
            <w:left w:val="none" w:sz="0" w:space="0" w:color="auto"/>
            <w:bottom w:val="none" w:sz="0" w:space="0" w:color="auto"/>
            <w:right w:val="none" w:sz="0" w:space="0" w:color="auto"/>
          </w:divBdr>
          <w:divsChild>
            <w:div w:id="1293906620">
              <w:marLeft w:val="0"/>
              <w:marRight w:val="0"/>
              <w:marTop w:val="0"/>
              <w:marBottom w:val="0"/>
              <w:divBdr>
                <w:top w:val="none" w:sz="0" w:space="0" w:color="auto"/>
                <w:left w:val="none" w:sz="0" w:space="0" w:color="auto"/>
                <w:bottom w:val="none" w:sz="0" w:space="0" w:color="auto"/>
                <w:right w:val="none" w:sz="0" w:space="0" w:color="auto"/>
              </w:divBdr>
            </w:div>
            <w:div w:id="1079446838">
              <w:marLeft w:val="0"/>
              <w:marRight w:val="0"/>
              <w:marTop w:val="0"/>
              <w:marBottom w:val="0"/>
              <w:divBdr>
                <w:top w:val="none" w:sz="0" w:space="0" w:color="auto"/>
                <w:left w:val="none" w:sz="0" w:space="0" w:color="auto"/>
                <w:bottom w:val="none" w:sz="0" w:space="0" w:color="auto"/>
                <w:right w:val="none" w:sz="0" w:space="0" w:color="auto"/>
              </w:divBdr>
            </w:div>
            <w:div w:id="1351495185">
              <w:marLeft w:val="0"/>
              <w:marRight w:val="0"/>
              <w:marTop w:val="0"/>
              <w:marBottom w:val="0"/>
              <w:divBdr>
                <w:top w:val="none" w:sz="0" w:space="0" w:color="auto"/>
                <w:left w:val="none" w:sz="0" w:space="0" w:color="auto"/>
                <w:bottom w:val="none" w:sz="0" w:space="0" w:color="auto"/>
                <w:right w:val="none" w:sz="0" w:space="0" w:color="auto"/>
              </w:divBdr>
            </w:div>
            <w:div w:id="13693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1451">
      <w:bodyDiv w:val="1"/>
      <w:marLeft w:val="0"/>
      <w:marRight w:val="0"/>
      <w:marTop w:val="0"/>
      <w:marBottom w:val="0"/>
      <w:divBdr>
        <w:top w:val="none" w:sz="0" w:space="0" w:color="auto"/>
        <w:left w:val="none" w:sz="0" w:space="0" w:color="auto"/>
        <w:bottom w:val="none" w:sz="0" w:space="0" w:color="auto"/>
        <w:right w:val="none" w:sz="0" w:space="0" w:color="auto"/>
      </w:divBdr>
      <w:divsChild>
        <w:div w:id="1317881738">
          <w:marLeft w:val="0"/>
          <w:marRight w:val="0"/>
          <w:marTop w:val="0"/>
          <w:marBottom w:val="0"/>
          <w:divBdr>
            <w:top w:val="none" w:sz="0" w:space="0" w:color="auto"/>
            <w:left w:val="none" w:sz="0" w:space="0" w:color="auto"/>
            <w:bottom w:val="none" w:sz="0" w:space="0" w:color="auto"/>
            <w:right w:val="none" w:sz="0" w:space="0" w:color="auto"/>
          </w:divBdr>
          <w:divsChild>
            <w:div w:id="15291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6855">
      <w:bodyDiv w:val="1"/>
      <w:marLeft w:val="0"/>
      <w:marRight w:val="0"/>
      <w:marTop w:val="0"/>
      <w:marBottom w:val="0"/>
      <w:divBdr>
        <w:top w:val="none" w:sz="0" w:space="0" w:color="auto"/>
        <w:left w:val="none" w:sz="0" w:space="0" w:color="auto"/>
        <w:bottom w:val="none" w:sz="0" w:space="0" w:color="auto"/>
        <w:right w:val="none" w:sz="0" w:space="0" w:color="auto"/>
      </w:divBdr>
    </w:div>
    <w:div w:id="1296788445">
      <w:bodyDiv w:val="1"/>
      <w:marLeft w:val="0"/>
      <w:marRight w:val="0"/>
      <w:marTop w:val="0"/>
      <w:marBottom w:val="0"/>
      <w:divBdr>
        <w:top w:val="none" w:sz="0" w:space="0" w:color="auto"/>
        <w:left w:val="none" w:sz="0" w:space="0" w:color="auto"/>
        <w:bottom w:val="none" w:sz="0" w:space="0" w:color="auto"/>
        <w:right w:val="none" w:sz="0" w:space="0" w:color="auto"/>
      </w:divBdr>
    </w:div>
    <w:div w:id="1356422460">
      <w:bodyDiv w:val="1"/>
      <w:marLeft w:val="0"/>
      <w:marRight w:val="0"/>
      <w:marTop w:val="0"/>
      <w:marBottom w:val="0"/>
      <w:divBdr>
        <w:top w:val="none" w:sz="0" w:space="0" w:color="auto"/>
        <w:left w:val="none" w:sz="0" w:space="0" w:color="auto"/>
        <w:bottom w:val="none" w:sz="0" w:space="0" w:color="auto"/>
        <w:right w:val="none" w:sz="0" w:space="0" w:color="auto"/>
      </w:divBdr>
      <w:divsChild>
        <w:div w:id="1502239012">
          <w:marLeft w:val="0"/>
          <w:marRight w:val="0"/>
          <w:marTop w:val="0"/>
          <w:marBottom w:val="0"/>
          <w:divBdr>
            <w:top w:val="none" w:sz="0" w:space="0" w:color="auto"/>
            <w:left w:val="none" w:sz="0" w:space="0" w:color="auto"/>
            <w:bottom w:val="none" w:sz="0" w:space="0" w:color="auto"/>
            <w:right w:val="none" w:sz="0" w:space="0" w:color="auto"/>
          </w:divBdr>
        </w:div>
        <w:div w:id="1819759176">
          <w:marLeft w:val="0"/>
          <w:marRight w:val="0"/>
          <w:marTop w:val="0"/>
          <w:marBottom w:val="0"/>
          <w:divBdr>
            <w:top w:val="none" w:sz="0" w:space="0" w:color="auto"/>
            <w:left w:val="none" w:sz="0" w:space="0" w:color="auto"/>
            <w:bottom w:val="none" w:sz="0" w:space="0" w:color="auto"/>
            <w:right w:val="none" w:sz="0" w:space="0" w:color="auto"/>
          </w:divBdr>
        </w:div>
        <w:div w:id="667907332">
          <w:marLeft w:val="0"/>
          <w:marRight w:val="0"/>
          <w:marTop w:val="0"/>
          <w:marBottom w:val="0"/>
          <w:divBdr>
            <w:top w:val="none" w:sz="0" w:space="0" w:color="auto"/>
            <w:left w:val="none" w:sz="0" w:space="0" w:color="auto"/>
            <w:bottom w:val="none" w:sz="0" w:space="0" w:color="auto"/>
            <w:right w:val="none" w:sz="0" w:space="0" w:color="auto"/>
          </w:divBdr>
        </w:div>
        <w:div w:id="1070691257">
          <w:marLeft w:val="0"/>
          <w:marRight w:val="0"/>
          <w:marTop w:val="0"/>
          <w:marBottom w:val="0"/>
          <w:divBdr>
            <w:top w:val="none" w:sz="0" w:space="0" w:color="auto"/>
            <w:left w:val="none" w:sz="0" w:space="0" w:color="auto"/>
            <w:bottom w:val="none" w:sz="0" w:space="0" w:color="auto"/>
            <w:right w:val="none" w:sz="0" w:space="0" w:color="auto"/>
          </w:divBdr>
        </w:div>
        <w:div w:id="860971065">
          <w:marLeft w:val="0"/>
          <w:marRight w:val="0"/>
          <w:marTop w:val="0"/>
          <w:marBottom w:val="0"/>
          <w:divBdr>
            <w:top w:val="none" w:sz="0" w:space="0" w:color="auto"/>
            <w:left w:val="none" w:sz="0" w:space="0" w:color="auto"/>
            <w:bottom w:val="none" w:sz="0" w:space="0" w:color="auto"/>
            <w:right w:val="none" w:sz="0" w:space="0" w:color="auto"/>
          </w:divBdr>
        </w:div>
        <w:div w:id="340741004">
          <w:marLeft w:val="0"/>
          <w:marRight w:val="0"/>
          <w:marTop w:val="0"/>
          <w:marBottom w:val="0"/>
          <w:divBdr>
            <w:top w:val="none" w:sz="0" w:space="0" w:color="auto"/>
            <w:left w:val="none" w:sz="0" w:space="0" w:color="auto"/>
            <w:bottom w:val="none" w:sz="0" w:space="0" w:color="auto"/>
            <w:right w:val="none" w:sz="0" w:space="0" w:color="auto"/>
          </w:divBdr>
        </w:div>
        <w:div w:id="1697805184">
          <w:marLeft w:val="0"/>
          <w:marRight w:val="0"/>
          <w:marTop w:val="0"/>
          <w:marBottom w:val="0"/>
          <w:divBdr>
            <w:top w:val="none" w:sz="0" w:space="0" w:color="auto"/>
            <w:left w:val="none" w:sz="0" w:space="0" w:color="auto"/>
            <w:bottom w:val="none" w:sz="0" w:space="0" w:color="auto"/>
            <w:right w:val="none" w:sz="0" w:space="0" w:color="auto"/>
          </w:divBdr>
        </w:div>
        <w:div w:id="24931576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ject-adventure.org/team-building/pipeline-kit" TargetMode="External"/><Relationship Id="rId7" Type="http://schemas.openxmlformats.org/officeDocument/2006/relationships/hyperlink" Target="http://wilderdom.com/games/descriptions/Pipeline.html" TargetMode="External"/><Relationship Id="rId8" Type="http://schemas.openxmlformats.org/officeDocument/2006/relationships/hyperlink" Target="https://www.jmu.edu/kinesiology/hpainstitute/documents/2013/PIPELINE.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40:wpplywys2nq2jy541jkrb3540000gn:T:TM01194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TM01194965</Template>
  <TotalTime>2</TotalTime>
  <Pages>2</Pages>
  <Words>564</Words>
  <Characters>3216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[Project Name]</vt:lpstr>
    </vt:vector>
  </TitlesOfParts>
  <Manager/>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Fox</dc:creator>
  <cp:keywords/>
  <dc:description/>
  <cp:lastModifiedBy>Kate Fox</cp:lastModifiedBy>
  <cp:revision>3</cp:revision>
  <cp:lastPrinted>1901-01-01T05:00:00Z</cp:lastPrinted>
  <dcterms:created xsi:type="dcterms:W3CDTF">2015-11-11T19:05:00Z</dcterms:created>
  <dcterms:modified xsi:type="dcterms:W3CDTF">2015-11-11T20:05:00Z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